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2024-2025学年澳门大学-东莞市大湾区高等研究院</w:t>
      </w:r>
    </w:p>
    <w:p>
      <w:pPr>
        <w:jc w:val="center"/>
      </w:pPr>
      <w:r>
        <w:rPr>
          <w:rFonts w:hint="eastAsia" w:ascii="黑体" w:hAnsi="黑体" w:eastAsia="黑体"/>
          <w:b/>
          <w:sz w:val="30"/>
          <w:szCs w:val="30"/>
        </w:rPr>
        <w:t>博士联培项目学生报名信息表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1984"/>
        <w:gridCol w:w="1418"/>
        <w:gridCol w:w="850"/>
        <w:gridCol w:w="142"/>
        <w:gridCol w:w="567"/>
        <w:gridCol w:w="425"/>
        <w:gridCol w:w="113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3827" w:type="dxa"/>
            <w:gridSpan w:val="6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手机号</w:t>
            </w:r>
          </w:p>
        </w:tc>
        <w:tc>
          <w:tcPr>
            <w:tcW w:w="3827" w:type="dxa"/>
            <w:gridSpan w:val="6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 箱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3827" w:type="dxa"/>
            <w:gridSpan w:val="6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二、报考志愿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6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东莞市大湾区高等研究院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报考导师姓名</w:t>
            </w:r>
          </w:p>
        </w:tc>
        <w:tc>
          <w:tcPr>
            <w:tcW w:w="5245" w:type="dxa"/>
            <w:gridSpan w:val="7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6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澳门大学报考导师姓名</w:t>
            </w:r>
          </w:p>
        </w:tc>
        <w:tc>
          <w:tcPr>
            <w:tcW w:w="5245" w:type="dxa"/>
            <w:gridSpan w:val="7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三、学习经历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学习时间（年月）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校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位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业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平均分及GPA</w:t>
            </w:r>
          </w:p>
          <w:p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（注明换算方式）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授课语言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至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0"/>
            <w:vAlign w:val="center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四、英语水平考试成绩（如无可不填）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雅思成绩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托福成绩</w:t>
            </w:r>
          </w:p>
        </w:tc>
        <w:tc>
          <w:tcPr>
            <w:tcW w:w="3827" w:type="dxa"/>
            <w:gridSpan w:val="6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6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大学英语六级（CET 6）成绩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其他</w:t>
            </w:r>
          </w:p>
        </w:tc>
        <w:tc>
          <w:tcPr>
            <w:tcW w:w="2835" w:type="dxa"/>
            <w:gridSpan w:val="4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五、工作及实习经历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时间（年月）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全职/兼职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单位名称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至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可自行加行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34" w:type="dxa"/>
            <w:gridSpan w:val="3"/>
          </w:tcPr>
          <w:p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六、主要学术成果及</w:t>
            </w:r>
            <w:r>
              <w:rPr>
                <w:rFonts w:ascii="仿宋_GB2312" w:eastAsia="仿宋_GB2312"/>
                <w:b/>
                <w:sz w:val="28"/>
              </w:rPr>
              <w:t>奖励</w:t>
            </w:r>
            <w:r>
              <w:rPr>
                <w:rFonts w:hint="eastAsia" w:ascii="仿宋_GB2312" w:eastAsia="仿宋_GB2312"/>
                <w:b/>
                <w:sz w:val="28"/>
              </w:rPr>
              <w:t xml:space="preserve"> （论文，专利、获奖等）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七、其他情况说明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八、声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  <w:jc w:val="center"/>
        </w:trPr>
        <w:tc>
          <w:tcPr>
            <w:tcW w:w="9351" w:type="dxa"/>
            <w:gridSpan w:val="10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1．本人声明，为本申请所提供的资料真实、准确、完整，并了解虚假信息将导致我的申请及入学资格被取消。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2. 本人了解，后续可能需要为本申请提供更多的信息和文件。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3. 本人理解，如有要求将提供证明申请所列资格的证书原件。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4. 本人</w:t>
            </w:r>
            <w:r>
              <w:rPr>
                <w:rFonts w:hint="eastAsia" w:ascii="仿宋_GB2312" w:eastAsia="仿宋_GB2312"/>
                <w:sz w:val="28"/>
              </w:rPr>
              <w:t>知晓并自愿参与澳门大学-东莞市大湾区高等研究院博士联培项目,按照项目安排，在双方导师的指导下，于课程学习结束后按照要求赴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大湾区大学（筹）</w:t>
            </w:r>
            <w:r>
              <w:rPr>
                <w:rFonts w:hint="eastAsia" w:ascii="仿宋_GB2312" w:eastAsia="仿宋_GB2312"/>
                <w:sz w:val="28"/>
              </w:rPr>
              <w:t>开展联合培养。如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退出项</w:t>
            </w:r>
            <w:r>
              <w:rPr>
                <w:rFonts w:hint="eastAsia" w:ascii="仿宋_GB2312" w:eastAsia="仿宋_GB2312"/>
                <w:sz w:val="28"/>
              </w:rPr>
              <w:t>目，将自愿承担相应责任。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申请人签名:                                    日期:      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1OGY2NmUyMTM0MzgwYTg3MmEzMjAzMWE2MDEzNzgifQ=="/>
  </w:docVars>
  <w:rsids>
    <w:rsidRoot w:val="001D1413"/>
    <w:rsid w:val="001D1413"/>
    <w:rsid w:val="004A76AD"/>
    <w:rsid w:val="004B3662"/>
    <w:rsid w:val="006005B4"/>
    <w:rsid w:val="006D28A3"/>
    <w:rsid w:val="00A05425"/>
    <w:rsid w:val="00C75449"/>
    <w:rsid w:val="00D20084"/>
    <w:rsid w:val="01295050"/>
    <w:rsid w:val="0A877B96"/>
    <w:rsid w:val="27800A53"/>
    <w:rsid w:val="3F4A1D76"/>
    <w:rsid w:val="4F7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463</Characters>
  <Lines>3</Lines>
  <Paragraphs>1</Paragraphs>
  <TotalTime>2</TotalTime>
  <ScaleCrop>false</ScaleCrop>
  <LinksUpToDate>false</LinksUpToDate>
  <CharactersWithSpaces>543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2022-01-30T02:43:00Z</dcterms:created>
  <dc:creator>宋彩凤</dc:creator>
  <cp:lastModifiedBy>顾鑫</cp:lastModifiedBy>
  <cp:lastPrinted>2022-01-30T03:43:00Z</cp:lastPrinted>
  <dcterms:modified xsi:type="dcterms:W3CDTF">2023-11-27T02:09:02Z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DAB25B399C834721B93F68FABF74CAB2_13</vt:lpwstr>
  </property>
</Properties>
</file>